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C7E" w:rsidRPr="00A674A7" w:rsidRDefault="00523B0D">
      <w:pPr>
        <w:spacing w:before="240" w:after="360" w:line="259" w:lineRule="auto"/>
        <w:jc w:val="center"/>
        <w:rPr>
          <w:rStyle w:val="Titredulivre"/>
          <w:rFonts w:asciiTheme="minorHAnsi" w:hAnsiTheme="minorHAnsi" w:cstheme="minorHAnsi"/>
          <w:i w:val="0"/>
          <w:sz w:val="32"/>
          <w:szCs w:val="32"/>
        </w:rPr>
      </w:pPr>
      <w:r w:rsidRPr="00A674A7">
        <w:rPr>
          <w:rStyle w:val="Titredulivre"/>
          <w:rFonts w:asciiTheme="minorHAnsi" w:hAnsiTheme="minorHAnsi" w:cstheme="minorHAnsi"/>
          <w:i w:val="0"/>
          <w:sz w:val="32"/>
          <w:szCs w:val="32"/>
        </w:rPr>
        <w:t>CE1D langues modernes 20</w:t>
      </w:r>
      <w:r w:rsidR="00D5253A">
        <w:rPr>
          <w:rStyle w:val="Titredulivre"/>
          <w:rFonts w:asciiTheme="minorHAnsi" w:hAnsiTheme="minorHAnsi" w:cstheme="minorHAnsi"/>
          <w:i w:val="0"/>
          <w:sz w:val="32"/>
          <w:szCs w:val="32"/>
        </w:rPr>
        <w:t>20</w:t>
      </w:r>
      <w:r w:rsidRPr="00A674A7">
        <w:rPr>
          <w:rStyle w:val="Titredulivre"/>
          <w:rFonts w:asciiTheme="minorHAnsi" w:hAnsiTheme="minorHAnsi" w:cstheme="minorHAnsi"/>
          <w:i w:val="0"/>
          <w:sz w:val="32"/>
          <w:szCs w:val="32"/>
        </w:rPr>
        <w:t> : fiche d’informations pour l’enseignant</w:t>
      </w:r>
    </w:p>
    <w:p w:rsidR="00D5253A" w:rsidRPr="00922CAA" w:rsidRDefault="00D5253A" w:rsidP="00D5253A">
      <w:pPr>
        <w:rPr>
          <w:rFonts w:asciiTheme="minorHAnsi" w:hAnsiTheme="minorHAnsi" w:cstheme="minorHAnsi"/>
        </w:rPr>
      </w:pPr>
      <w:r w:rsidRPr="00922CAA">
        <w:rPr>
          <w:rFonts w:asciiTheme="minorHAnsi" w:hAnsiTheme="minorHAnsi" w:cstheme="minorHAnsi"/>
          <w:b/>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rsidR="00D5253A" w:rsidTr="000106D6">
        <w:trPr>
          <w:trHeight w:val="386"/>
          <w:jc w:val="center"/>
        </w:trPr>
        <w:tc>
          <w:tcPr>
            <w:tcW w:w="1645" w:type="dxa"/>
            <w:gridSpan w:val="2"/>
            <w:tcBorders>
              <w:top w:val="nil"/>
              <w:left w:val="nil"/>
              <w:bottom w:val="single" w:sz="8" w:space="0" w:color="auto"/>
              <w:right w:val="single" w:sz="12" w:space="0" w:color="auto"/>
            </w:tcBorders>
            <w:shd w:val="clear" w:color="auto" w:fill="auto"/>
            <w:vAlign w:val="center"/>
          </w:tcPr>
          <w:p w:rsidR="00D5253A" w:rsidRDefault="00D5253A" w:rsidP="000106D6">
            <w:pPr>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rsidR="00D5253A" w:rsidRDefault="00D5253A" w:rsidP="000106D6">
            <w:pPr>
              <w:jc w:val="center"/>
              <w:rPr>
                <w:rFonts w:ascii="Calibri" w:eastAsia="Calibri" w:hAnsi="Calibri" w:cs="Calibri"/>
                <w:b/>
                <w:color w:val="FFFFFF"/>
                <w:sz w:val="18"/>
                <w:szCs w:val="18"/>
              </w:rPr>
            </w:pPr>
            <w:r>
              <w:rPr>
                <w:rFonts w:ascii="Calibri" w:eastAsia="Calibri" w:hAnsi="Calibri" w:cs="Calibri"/>
                <w:b/>
                <w:color w:val="FFFFFF"/>
                <w:sz w:val="18"/>
                <w:szCs w:val="18"/>
              </w:rPr>
              <w:t>Mardi 16/6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D5253A" w:rsidRDefault="00D5253A" w:rsidP="000106D6">
            <w:pPr>
              <w:jc w:val="center"/>
              <w:rPr>
                <w:rFonts w:ascii="Calibri" w:eastAsia="Calibri" w:hAnsi="Calibri" w:cs="Calibri"/>
                <w:b/>
                <w:color w:val="FFFFFF"/>
                <w:sz w:val="18"/>
                <w:szCs w:val="18"/>
              </w:rPr>
            </w:pPr>
            <w:r>
              <w:rPr>
                <w:rFonts w:ascii="Calibri" w:eastAsia="Calibri" w:hAnsi="Calibri" w:cs="Calibri"/>
                <w:b/>
                <w:color w:val="FFFFFF"/>
                <w:sz w:val="18"/>
                <w:szCs w:val="18"/>
              </w:rPr>
              <w:t>Mercredi 17/6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D5253A" w:rsidRDefault="00D5253A" w:rsidP="000106D6">
            <w:pPr>
              <w:jc w:val="center"/>
              <w:rPr>
                <w:rFonts w:ascii="Calibri" w:eastAsia="Calibri" w:hAnsi="Calibri" w:cs="Calibri"/>
                <w:b/>
                <w:color w:val="FFFFFF"/>
                <w:sz w:val="18"/>
                <w:szCs w:val="18"/>
              </w:rPr>
            </w:pPr>
            <w:r>
              <w:rPr>
                <w:rFonts w:ascii="Calibri" w:eastAsia="Calibri" w:hAnsi="Calibri" w:cs="Calibri"/>
                <w:b/>
                <w:color w:val="FFFFFF"/>
                <w:sz w:val="18"/>
                <w:szCs w:val="18"/>
              </w:rPr>
              <w:t>Jeudi 18/6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D5253A" w:rsidRDefault="00D5253A" w:rsidP="000106D6">
            <w:pPr>
              <w:jc w:val="center"/>
              <w:rPr>
                <w:rFonts w:ascii="Calibri" w:eastAsia="Calibri" w:hAnsi="Calibri" w:cs="Calibri"/>
                <w:b/>
                <w:color w:val="FFFFFF"/>
                <w:sz w:val="18"/>
                <w:szCs w:val="18"/>
              </w:rPr>
            </w:pPr>
            <w:r>
              <w:rPr>
                <w:rFonts w:ascii="Calibri" w:eastAsia="Calibri" w:hAnsi="Calibri" w:cs="Calibri"/>
                <w:b/>
                <w:color w:val="FFFFFF"/>
                <w:sz w:val="18"/>
                <w:szCs w:val="18"/>
              </w:rPr>
              <w:t>Vendredi 19/6</w:t>
            </w:r>
          </w:p>
        </w:tc>
      </w:tr>
      <w:tr w:rsidR="00D5253A" w:rsidTr="000106D6">
        <w:trPr>
          <w:trHeight w:val="302"/>
          <w:jc w:val="center"/>
        </w:trPr>
        <w:tc>
          <w:tcPr>
            <w:tcW w:w="847" w:type="dxa"/>
            <w:vMerge w:val="restart"/>
            <w:tcBorders>
              <w:top w:val="single" w:sz="8" w:space="0" w:color="auto"/>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D5253A" w:rsidRPr="00D5253A" w:rsidRDefault="00D5253A" w:rsidP="000106D6">
            <w:pPr>
              <w:jc w:val="center"/>
              <w:rPr>
                <w:rFonts w:ascii="Calibri" w:eastAsia="Calibri" w:hAnsi="Calibri" w:cs="Calibri"/>
                <w:sz w:val="18"/>
                <w:szCs w:val="18"/>
              </w:rPr>
            </w:pPr>
            <w:r w:rsidRPr="00D5253A">
              <w:rPr>
                <w:rFonts w:ascii="Calibri" w:eastAsia="Calibri" w:hAnsi="Calibri" w:cs="Calibri"/>
                <w:color w:val="A6A6A6" w:themeColor="background1" w:themeShade="A6"/>
                <w:sz w:val="18"/>
                <w:szCs w:val="18"/>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D5253A" w:rsidRPr="005A2D65" w:rsidRDefault="00D5253A" w:rsidP="000106D6">
            <w:pPr>
              <w:jc w:val="center"/>
              <w:rPr>
                <w:rFonts w:ascii="Calibri" w:eastAsia="Calibri" w:hAnsi="Calibri" w:cs="Calibri"/>
                <w:color w:val="AEAAAA" w:themeColor="background2" w:themeShade="BF"/>
                <w:sz w:val="18"/>
                <w:szCs w:val="18"/>
              </w:rPr>
            </w:pPr>
            <w:r w:rsidRPr="005A2D65">
              <w:rPr>
                <w:rFonts w:ascii="Calibri" w:eastAsia="Calibri" w:hAnsi="Calibri" w:cs="Calibri"/>
                <w:color w:val="A6A6A6" w:themeColor="background1" w:themeShade="A6"/>
                <w:sz w:val="18"/>
                <w:szCs w:val="18"/>
              </w:rPr>
              <w:t>Français</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D5253A" w:rsidRPr="00D5253A" w:rsidRDefault="00D5253A" w:rsidP="000106D6">
            <w:pPr>
              <w:jc w:val="center"/>
              <w:rPr>
                <w:rFonts w:ascii="Calibri" w:eastAsia="Calibri" w:hAnsi="Calibri" w:cs="Calibri"/>
                <w:b/>
                <w:color w:val="AEAAAA" w:themeColor="background2" w:themeShade="BF"/>
                <w:sz w:val="18"/>
                <w:szCs w:val="18"/>
              </w:rPr>
            </w:pPr>
            <w:r w:rsidRPr="00D5253A">
              <w:rPr>
                <w:rFonts w:ascii="Calibri" w:eastAsia="Calibri" w:hAnsi="Calibri" w:cs="Calibri"/>
                <w:b/>
                <w:sz w:val="18"/>
                <w:szCs w:val="18"/>
              </w:rPr>
              <w:t>Langues modernes</w:t>
            </w:r>
            <w:r w:rsidR="00F63F98">
              <w:rPr>
                <w:rFonts w:ascii="Calibri" w:eastAsia="Calibri" w:hAnsi="Calibri" w:cs="Calibri"/>
                <w:b/>
                <w:sz w:val="18"/>
                <w:szCs w:val="18"/>
              </w:rPr>
              <w:br/>
              <w:t>Partie écrite</w:t>
            </w:r>
          </w:p>
        </w:tc>
      </w:tr>
      <w:tr w:rsidR="00D5253A" w:rsidTr="000106D6">
        <w:trPr>
          <w:trHeight w:val="255"/>
          <w:jc w:val="center"/>
        </w:trPr>
        <w:tc>
          <w:tcPr>
            <w:tcW w:w="847" w:type="dxa"/>
            <w:vMerge/>
            <w:tcBorders>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r>
      <w:tr w:rsidR="00D5253A" w:rsidTr="000106D6">
        <w:trPr>
          <w:trHeight w:val="277"/>
          <w:jc w:val="center"/>
        </w:trPr>
        <w:tc>
          <w:tcPr>
            <w:tcW w:w="847" w:type="dxa"/>
            <w:vMerge/>
            <w:tcBorders>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rsidR="00D5253A" w:rsidRDefault="00D5253A" w:rsidP="000106D6">
            <w:pPr>
              <w:jc w:val="center"/>
              <w:rPr>
                <w:rFonts w:ascii="Calibri" w:eastAsia="Calibri" w:hAnsi="Calibri" w:cs="Calibri"/>
                <w:b/>
                <w:i/>
                <w:sz w:val="18"/>
                <w:szCs w:val="18"/>
              </w:rPr>
            </w:pPr>
            <w:r>
              <w:rPr>
                <w:rFonts w:ascii="Calibri" w:eastAsia="Calibri" w:hAnsi="Calibri" w:cs="Calibri"/>
                <w:b/>
                <w:i/>
                <w:sz w:val="18"/>
                <w:szCs w:val="18"/>
              </w:rPr>
              <w:t>Pause</w:t>
            </w:r>
          </w:p>
        </w:tc>
      </w:tr>
      <w:tr w:rsidR="00D5253A" w:rsidTr="000106D6">
        <w:trPr>
          <w:trHeight w:val="280"/>
          <w:jc w:val="center"/>
        </w:trPr>
        <w:tc>
          <w:tcPr>
            <w:tcW w:w="847" w:type="dxa"/>
            <w:vMerge/>
            <w:tcBorders>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D5253A" w:rsidRPr="00D5253A" w:rsidRDefault="00D5253A" w:rsidP="000106D6">
            <w:pPr>
              <w:jc w:val="center"/>
              <w:rPr>
                <w:rFonts w:ascii="Calibri" w:eastAsia="Calibri" w:hAnsi="Calibri" w:cs="Calibri"/>
                <w:sz w:val="18"/>
                <w:szCs w:val="18"/>
              </w:rPr>
            </w:pPr>
            <w:r w:rsidRPr="00D5253A">
              <w:rPr>
                <w:rFonts w:ascii="Calibri" w:eastAsia="Calibri" w:hAnsi="Calibri" w:cs="Calibri"/>
                <w:color w:val="A6A6A6" w:themeColor="background1" w:themeShade="A6"/>
                <w:sz w:val="18"/>
                <w:szCs w:val="18"/>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D5253A" w:rsidRPr="005A2D65" w:rsidRDefault="00D5253A" w:rsidP="000106D6">
            <w:pPr>
              <w:jc w:val="center"/>
              <w:rPr>
                <w:rFonts w:ascii="Calibri" w:eastAsia="Calibri" w:hAnsi="Calibri" w:cs="Calibri"/>
                <w:color w:val="AEAAAA" w:themeColor="background2" w:themeShade="BF"/>
                <w:sz w:val="18"/>
                <w:szCs w:val="18"/>
              </w:rPr>
            </w:pPr>
            <w:r w:rsidRPr="005A2D65">
              <w:rPr>
                <w:rFonts w:ascii="Calibri" w:eastAsia="Calibri" w:hAnsi="Calibri" w:cs="Calibri"/>
                <w:color w:val="A6A6A6" w:themeColor="background1" w:themeShade="A6"/>
                <w:sz w:val="18"/>
                <w:szCs w:val="18"/>
              </w:rPr>
              <w:t>Français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sidRPr="00D5253A">
              <w:rPr>
                <w:rFonts w:ascii="Calibri" w:eastAsia="Calibri" w:hAnsi="Calibri" w:cs="Calibri"/>
                <w:b/>
                <w:sz w:val="18"/>
                <w:szCs w:val="18"/>
              </w:rPr>
              <w:t>Langues modernes</w:t>
            </w:r>
          </w:p>
          <w:p w:rsidR="00F63F98" w:rsidRPr="00D5253A" w:rsidRDefault="00F63F98" w:rsidP="000106D6">
            <w:pPr>
              <w:jc w:val="center"/>
              <w:rPr>
                <w:rFonts w:ascii="Calibri" w:eastAsia="Calibri" w:hAnsi="Calibri" w:cs="Calibri"/>
                <w:b/>
                <w:color w:val="AEAAAA" w:themeColor="background2" w:themeShade="BF"/>
                <w:sz w:val="18"/>
                <w:szCs w:val="18"/>
              </w:rPr>
            </w:pPr>
            <w:r>
              <w:rPr>
                <w:rFonts w:ascii="Calibri" w:eastAsia="Calibri" w:hAnsi="Calibri" w:cs="Calibri"/>
                <w:b/>
                <w:sz w:val="18"/>
                <w:szCs w:val="18"/>
              </w:rPr>
              <w:t>Partie écrite</w:t>
            </w:r>
          </w:p>
        </w:tc>
      </w:tr>
      <w:tr w:rsidR="00D5253A" w:rsidTr="000106D6">
        <w:trPr>
          <w:trHeight w:val="280"/>
          <w:jc w:val="center"/>
        </w:trPr>
        <w:tc>
          <w:tcPr>
            <w:tcW w:w="847" w:type="dxa"/>
            <w:vMerge/>
            <w:tcBorders>
              <w:left w:val="single" w:sz="8" w:space="0" w:color="auto"/>
              <w:bottom w:val="single" w:sz="12"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color w:val="AEAAAA" w:themeColor="background2" w:themeShade="BF"/>
                <w:sz w:val="18"/>
                <w:szCs w:val="18"/>
              </w:rPr>
            </w:pPr>
          </w:p>
        </w:tc>
        <w:tc>
          <w:tcPr>
            <w:tcW w:w="1701" w:type="dxa"/>
            <w:tcBorders>
              <w:top w:val="single" w:sz="8" w:space="0" w:color="auto"/>
              <w:left w:val="single" w:sz="8" w:space="0" w:color="auto"/>
              <w:right w:val="single" w:sz="8" w:space="0" w:color="auto"/>
            </w:tcBorders>
            <w:shd w:val="clear" w:color="auto" w:fill="808080" w:themeFill="background1" w:themeFillShade="80"/>
            <w:vAlign w:val="center"/>
          </w:tcPr>
          <w:p w:rsidR="00D5253A" w:rsidRDefault="00D5253A" w:rsidP="000106D6">
            <w:pPr>
              <w:jc w:val="center"/>
              <w:rPr>
                <w:rFonts w:ascii="Calibri" w:eastAsia="Calibri" w:hAnsi="Calibri" w:cs="Calibri"/>
                <w:color w:val="AEAAAA" w:themeColor="background2" w:themeShade="BF"/>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D5253A" w:rsidRDefault="00D5253A" w:rsidP="000106D6">
            <w:pPr>
              <w:jc w:val="center"/>
              <w:rPr>
                <w:rFonts w:ascii="Calibri" w:eastAsia="Calibri" w:hAnsi="Calibri" w:cs="Calibri"/>
                <w:b/>
                <w:color w:val="000000" w:themeColor="text1"/>
                <w:sz w:val="18"/>
                <w:szCs w:val="18"/>
              </w:rPr>
            </w:pPr>
          </w:p>
        </w:tc>
        <w:tc>
          <w:tcPr>
            <w:tcW w:w="1701" w:type="dxa"/>
            <w:tcBorders>
              <w:top w:val="single" w:sz="8" w:space="0" w:color="auto"/>
              <w:left w:val="single" w:sz="8" w:space="0" w:color="auto"/>
              <w:bottom w:val="single" w:sz="8" w:space="0" w:color="auto"/>
              <w:right w:val="single" w:sz="8" w:space="0" w:color="auto"/>
            </w:tcBorders>
            <w:shd w:val="clear" w:color="auto" w:fill="808080" w:themeFill="background1" w:themeFillShade="80"/>
            <w:vAlign w:val="center"/>
          </w:tcPr>
          <w:p w:rsidR="00D5253A" w:rsidRDefault="00D5253A" w:rsidP="000106D6">
            <w:pPr>
              <w:jc w:val="center"/>
              <w:rPr>
                <w:rFonts w:ascii="Calibri" w:eastAsia="Calibri" w:hAnsi="Calibri" w:cs="Calibri"/>
                <w:color w:val="AEAAAA" w:themeColor="background2" w:themeShade="BF"/>
                <w:sz w:val="18"/>
                <w:szCs w:val="18"/>
              </w:rPr>
            </w:pPr>
          </w:p>
        </w:tc>
      </w:tr>
    </w:tbl>
    <w:p w:rsidR="00D5253A" w:rsidRDefault="00D5253A" w:rsidP="00D5253A">
      <w:pPr>
        <w:tabs>
          <w:tab w:val="left" w:pos="540"/>
        </w:tabs>
        <w:spacing w:after="120"/>
        <w:jc w:val="both"/>
        <w:rPr>
          <w:rFonts w:ascii="Calibri" w:hAnsi="Calibri" w:cs="Arial"/>
          <w:sz w:val="20"/>
          <w:szCs w:val="20"/>
        </w:rPr>
      </w:pPr>
    </w:p>
    <w:p w:rsidR="003F5C7E" w:rsidRPr="00A674A7" w:rsidRDefault="00523B0D">
      <w:pPr>
        <w:tabs>
          <w:tab w:val="left" w:pos="540"/>
        </w:tabs>
        <w:spacing w:after="120" w:line="259" w:lineRule="auto"/>
        <w:jc w:val="both"/>
        <w:rPr>
          <w:rFonts w:ascii="Calibri" w:hAnsi="Calibri" w:cs="Arial"/>
          <w:sz w:val="20"/>
          <w:szCs w:val="20"/>
        </w:rPr>
      </w:pPr>
      <w:r w:rsidRPr="00A674A7">
        <w:rPr>
          <w:rFonts w:ascii="Calibri" w:hAnsi="Calibri" w:cs="Arial"/>
          <w:sz w:val="20"/>
          <w:szCs w:val="20"/>
        </w:rPr>
        <w:t xml:space="preserve">La partie écrite est fixée au </w:t>
      </w:r>
      <w:r w:rsidR="00D5253A">
        <w:rPr>
          <w:rFonts w:ascii="Calibri" w:hAnsi="Calibri" w:cs="Arial"/>
          <w:sz w:val="20"/>
          <w:szCs w:val="20"/>
        </w:rPr>
        <w:t>vendredi 19 juin 2020</w:t>
      </w:r>
      <w:r w:rsidRPr="00A674A7">
        <w:rPr>
          <w:rFonts w:ascii="Calibri" w:hAnsi="Calibri" w:cs="Arial"/>
          <w:sz w:val="20"/>
          <w:szCs w:val="20"/>
        </w:rPr>
        <w:t xml:space="preserve"> et débute entre 8h15 et 8h45 </w:t>
      </w:r>
      <w:r w:rsidRPr="00A674A7">
        <w:rPr>
          <w:rFonts w:ascii="Calibri" w:hAnsi="Calibri" w:cs="Calibri"/>
          <w:iCs/>
          <w:sz w:val="20"/>
          <w:szCs w:val="20"/>
          <w:lang w:val="fr-BE"/>
        </w:rPr>
        <w:t>selon les dispositions pratiques définies par le chef d’établissement ou le pouvoir organisateur.</w:t>
      </w:r>
    </w:p>
    <w:p w:rsidR="003F5C7E" w:rsidRPr="00A674A7" w:rsidRDefault="00523B0D">
      <w:pPr>
        <w:tabs>
          <w:tab w:val="left" w:pos="540"/>
        </w:tabs>
        <w:spacing w:after="120" w:line="259" w:lineRule="auto"/>
        <w:jc w:val="both"/>
        <w:rPr>
          <w:rFonts w:ascii="Calibri" w:hAnsi="Calibri" w:cs="Arial"/>
          <w:sz w:val="20"/>
          <w:szCs w:val="20"/>
        </w:rPr>
      </w:pPr>
      <w:r w:rsidRPr="00A674A7">
        <w:rPr>
          <w:rFonts w:ascii="Calibri" w:hAnsi="Calibri" w:cs="Arial"/>
          <w:sz w:val="20"/>
          <w:szCs w:val="20"/>
        </w:rPr>
        <w:t>La durée de passation de l’épreuve écrite a été fixée à 150 minutes effectives (</w:t>
      </w:r>
      <w:r w:rsidRPr="00A674A7">
        <w:rPr>
          <w:rFonts w:ascii="Calibri" w:hAnsi="Calibri" w:cs="Tahoma"/>
          <w:sz w:val="20"/>
          <w:szCs w:val="20"/>
          <w:lang w:val="fr-BE"/>
        </w:rPr>
        <w:t>à partir du moment où les élèves sont en possession de tous les documents)</w:t>
      </w:r>
      <w:r w:rsidRPr="00A674A7">
        <w:rPr>
          <w:rFonts w:ascii="Calibri" w:hAnsi="Calibri" w:cs="Arial"/>
          <w:sz w:val="20"/>
          <w:szCs w:val="20"/>
        </w:rPr>
        <w:t xml:space="preserve"> qui sont réparties en deux blocs, entrecoupés d’une pause : le premier de 100 minutes pour la compréhension à l’audition et la compréhension à la lecture et le second de 50 minutes pour l’expression écrite. </w:t>
      </w:r>
    </w:p>
    <w:p w:rsidR="003F5C7E" w:rsidRPr="00A674A7" w:rsidRDefault="00523B0D">
      <w:pPr>
        <w:tabs>
          <w:tab w:val="left" w:pos="540"/>
        </w:tabs>
        <w:spacing w:after="120" w:line="259" w:lineRule="auto"/>
        <w:jc w:val="both"/>
        <w:rPr>
          <w:rFonts w:ascii="Calibri" w:hAnsi="Calibri" w:cs="Arial"/>
          <w:sz w:val="20"/>
          <w:szCs w:val="20"/>
        </w:rPr>
      </w:pPr>
      <w:r w:rsidRPr="00A674A7">
        <w:rPr>
          <w:rFonts w:ascii="Calibri" w:hAnsi="Calibri" w:cs="Arial"/>
          <w:sz w:val="20"/>
          <w:szCs w:val="20"/>
        </w:rPr>
        <w:t>P</w:t>
      </w:r>
      <w:r w:rsidR="00F63F98">
        <w:rPr>
          <w:rFonts w:ascii="Calibri" w:hAnsi="Calibri" w:cs="Arial"/>
          <w:sz w:val="20"/>
          <w:szCs w:val="20"/>
        </w:rPr>
        <w:t>our</w:t>
      </w:r>
      <w:r w:rsidRPr="00A674A7">
        <w:rPr>
          <w:rFonts w:ascii="Calibri" w:hAnsi="Calibri" w:cs="Arial"/>
          <w:sz w:val="20"/>
          <w:szCs w:val="20"/>
        </w:rPr>
        <w:t xml:space="preserve"> </w:t>
      </w:r>
      <w:r w:rsidR="00F63F98">
        <w:rPr>
          <w:rFonts w:ascii="Calibri" w:hAnsi="Calibri" w:cs="Arial"/>
          <w:sz w:val="20"/>
          <w:szCs w:val="20"/>
        </w:rPr>
        <w:t xml:space="preserve">l’expression écrite, l’élève </w:t>
      </w:r>
      <w:r w:rsidRPr="00A674A7">
        <w:rPr>
          <w:rFonts w:ascii="Calibri" w:hAnsi="Calibri" w:cs="Arial"/>
          <w:sz w:val="20"/>
          <w:szCs w:val="20"/>
        </w:rPr>
        <w:t>a le droit d'accéder librement</w:t>
      </w:r>
      <w:r w:rsidR="00A674A7" w:rsidRPr="00A674A7">
        <w:rPr>
          <w:rFonts w:ascii="Calibri" w:hAnsi="Calibri" w:cs="Arial"/>
          <w:sz w:val="20"/>
          <w:szCs w:val="20"/>
        </w:rPr>
        <w:t xml:space="preserve"> </w:t>
      </w:r>
      <w:r w:rsidRPr="00A674A7">
        <w:rPr>
          <w:rFonts w:ascii="Calibri" w:hAnsi="Calibri" w:cs="Arial"/>
          <w:sz w:val="20"/>
          <w:szCs w:val="20"/>
        </w:rPr>
        <w:t xml:space="preserve">à un </w:t>
      </w:r>
      <w:r w:rsidRPr="00A674A7">
        <w:rPr>
          <w:rFonts w:ascii="Calibri" w:hAnsi="Calibri" w:cs="Arial"/>
          <w:b/>
          <w:sz w:val="20"/>
          <w:szCs w:val="20"/>
        </w:rPr>
        <w:t>dictionnaire traductif</w:t>
      </w:r>
      <w:r w:rsidRPr="00A674A7">
        <w:rPr>
          <w:rFonts w:ascii="Calibri" w:hAnsi="Calibri" w:cs="Arial"/>
          <w:sz w:val="20"/>
          <w:szCs w:val="20"/>
        </w:rPr>
        <w:t xml:space="preserve"> (personnel ou fourni par l'école</w:t>
      </w:r>
      <w:r w:rsidR="00B51FCC">
        <w:rPr>
          <w:rFonts w:ascii="Calibri" w:hAnsi="Calibri" w:cs="Arial"/>
          <w:sz w:val="20"/>
          <w:szCs w:val="20"/>
        </w:rPr>
        <w:t>)</w:t>
      </w:r>
      <w:r w:rsidRPr="00A674A7">
        <w:rPr>
          <w:rFonts w:ascii="Calibri" w:hAnsi="Calibri" w:cs="Arial"/>
          <w:sz w:val="20"/>
          <w:szCs w:val="20"/>
        </w:rPr>
        <w:t xml:space="preserve">. La partie relative à la compréhension à l’audition nécessite un lecteur de CD ou un appareil permettant la lecture et la diffusion de </w:t>
      </w:r>
      <w:r w:rsidR="00A674A7" w:rsidRPr="00A674A7">
        <w:rPr>
          <w:rFonts w:ascii="Calibri" w:hAnsi="Calibri" w:cs="Arial"/>
          <w:sz w:val="20"/>
          <w:szCs w:val="20"/>
        </w:rPr>
        <w:t xml:space="preserve">fichiers numériques </w:t>
      </w:r>
      <w:proofErr w:type="spellStart"/>
      <w:r w:rsidR="00A674A7" w:rsidRPr="00A674A7">
        <w:rPr>
          <w:rFonts w:ascii="Calibri" w:hAnsi="Calibri" w:cs="Arial"/>
          <w:sz w:val="20"/>
          <w:szCs w:val="20"/>
        </w:rPr>
        <w:t>audio</w:t>
      </w:r>
      <w:r w:rsidR="00F8108F">
        <w:rPr>
          <w:rFonts w:ascii="Calibri" w:hAnsi="Calibri" w:cs="Arial"/>
          <w:sz w:val="20"/>
          <w:szCs w:val="20"/>
        </w:rPr>
        <w:t>s</w:t>
      </w:r>
      <w:proofErr w:type="spellEnd"/>
      <w:r w:rsidRPr="00A674A7">
        <w:rPr>
          <w:rFonts w:ascii="Calibri" w:hAnsi="Calibri" w:cs="Arial"/>
          <w:sz w:val="20"/>
          <w:szCs w:val="20"/>
        </w:rPr>
        <w:t>.</w:t>
      </w:r>
    </w:p>
    <w:p w:rsidR="003F5C7E" w:rsidRPr="00A674A7" w:rsidRDefault="00523B0D">
      <w:pPr>
        <w:pStyle w:val="Default"/>
        <w:tabs>
          <w:tab w:val="left" w:pos="993"/>
        </w:tabs>
        <w:spacing w:after="120" w:line="259" w:lineRule="auto"/>
        <w:jc w:val="both"/>
        <w:rPr>
          <w:rFonts w:ascii="Calibri" w:hAnsi="Calibri" w:cs="Calibri"/>
          <w:sz w:val="20"/>
          <w:szCs w:val="20"/>
        </w:rPr>
      </w:pPr>
      <w:r w:rsidRPr="00A674A7">
        <w:rPr>
          <w:rFonts w:ascii="Calibri" w:hAnsi="Calibri" w:cs="Calibri"/>
          <w:sz w:val="20"/>
          <w:szCs w:val="20"/>
        </w:rPr>
        <w:t xml:space="preserve">La partie orale se déroule entre le </w:t>
      </w:r>
      <w:r w:rsidR="00F85437">
        <w:rPr>
          <w:rFonts w:ascii="Calibri" w:hAnsi="Calibri" w:cs="Arial"/>
          <w:sz w:val="20"/>
          <w:szCs w:val="20"/>
        </w:rPr>
        <w:t>lun</w:t>
      </w:r>
      <w:r w:rsidRPr="00A674A7">
        <w:rPr>
          <w:rFonts w:ascii="Calibri" w:hAnsi="Calibri" w:cs="Arial"/>
          <w:sz w:val="20"/>
          <w:szCs w:val="20"/>
        </w:rPr>
        <w:t>di 1</w:t>
      </w:r>
      <w:r w:rsidR="00B51FCC">
        <w:rPr>
          <w:rFonts w:ascii="Calibri" w:hAnsi="Calibri" w:cs="Arial"/>
          <w:sz w:val="20"/>
          <w:szCs w:val="20"/>
        </w:rPr>
        <w:t xml:space="preserve">5 juin et le </w:t>
      </w:r>
      <w:r w:rsidR="00F85437">
        <w:rPr>
          <w:rFonts w:ascii="Calibri" w:hAnsi="Calibri" w:cs="Arial"/>
          <w:sz w:val="20"/>
          <w:szCs w:val="20"/>
        </w:rPr>
        <w:t>lundi 22</w:t>
      </w:r>
      <w:r w:rsidRPr="00A674A7">
        <w:rPr>
          <w:rFonts w:ascii="Calibri" w:hAnsi="Calibri" w:cs="Arial"/>
          <w:sz w:val="20"/>
          <w:szCs w:val="20"/>
        </w:rPr>
        <w:t xml:space="preserve"> juin </w:t>
      </w:r>
      <w:r w:rsidR="00F85437">
        <w:rPr>
          <w:rFonts w:ascii="Calibri" w:hAnsi="Calibri" w:cs="Arial"/>
          <w:sz w:val="20"/>
          <w:szCs w:val="20"/>
        </w:rPr>
        <w:t>2020, à la libre convenance de l’école</w:t>
      </w:r>
      <w:r w:rsidRPr="00A674A7">
        <w:rPr>
          <w:rFonts w:ascii="Calibri" w:hAnsi="Calibri" w:cs="Calibri"/>
          <w:sz w:val="20"/>
          <w:szCs w:val="20"/>
        </w:rPr>
        <w:t>. Sa durée de passation a été fixée à 5 minutes par élève (2 ou 3 minutes supplémentaires peuvent être nécessaires pour les contingences organisationnelles). Ce moment s’articule en deux temps : un monologue de l’élève et une interaction enseignant-élève. Une préparation d’une dizaine de minutes est à prévoir pour chaque élève. Ce temps de préparation coïncide avec la présentation de l’élève précédent, la gestion des démarches d’évaluation par l’enseignant et l’accueil de l’élève suivant.</w:t>
      </w:r>
    </w:p>
    <w:p w:rsidR="003F5C7E" w:rsidRPr="00A674A7" w:rsidRDefault="00523B0D">
      <w:pPr>
        <w:pStyle w:val="Default"/>
        <w:tabs>
          <w:tab w:val="left" w:pos="993"/>
        </w:tabs>
        <w:spacing w:after="120" w:line="259" w:lineRule="auto"/>
        <w:jc w:val="both"/>
        <w:rPr>
          <w:rFonts w:ascii="Calibri" w:hAnsi="Calibri" w:cs="Calibri"/>
          <w:sz w:val="20"/>
          <w:szCs w:val="20"/>
        </w:rPr>
      </w:pPr>
      <w:r w:rsidRPr="00A674A7">
        <w:rPr>
          <w:rFonts w:ascii="Calibri" w:hAnsi="Calibri" w:cs="Calibri"/>
          <w:sz w:val="20"/>
          <w:szCs w:val="20"/>
        </w:rPr>
        <w:t xml:space="preserve">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w:t>
      </w:r>
      <w:r w:rsidR="0027585A">
        <w:rPr>
          <w:rFonts w:ascii="Calibri" w:hAnsi="Calibri" w:cs="Calibri"/>
          <w:sz w:val="20"/>
          <w:szCs w:val="20"/>
        </w:rPr>
        <w:t>A.</w:t>
      </w:r>
      <w:r w:rsidR="0095043C">
        <w:rPr>
          <w:rFonts w:ascii="Calibri" w:hAnsi="Calibri" w:cs="Calibri"/>
          <w:sz w:val="20"/>
          <w:szCs w:val="20"/>
        </w:rPr>
        <w:t>4</w:t>
      </w:r>
      <w:r w:rsidRPr="00A674A7">
        <w:rPr>
          <w:rFonts w:ascii="Calibri" w:hAnsi="Calibri" w:cs="Calibri"/>
          <w:sz w:val="20"/>
          <w:szCs w:val="20"/>
        </w:rPr>
        <w:t xml:space="preserve"> de la circulaire.</w:t>
      </w:r>
    </w:p>
    <w:p w:rsidR="003F5C7E" w:rsidRPr="00A674A7" w:rsidRDefault="00523B0D">
      <w:pPr>
        <w:spacing w:before="240" w:after="120" w:line="259" w:lineRule="auto"/>
        <w:rPr>
          <w:rFonts w:ascii="Calibri" w:hAnsi="Calibri" w:cs="Calibri"/>
          <w:b/>
          <w:iCs/>
          <w:sz w:val="22"/>
          <w:szCs w:val="22"/>
        </w:rPr>
      </w:pPr>
      <w:r w:rsidRPr="00A674A7">
        <w:rPr>
          <w:rFonts w:ascii="Calibri" w:hAnsi="Calibri" w:cs="Calibri"/>
          <w:b/>
          <w:iCs/>
          <w:sz w:val="22"/>
          <w:szCs w:val="22"/>
        </w:rPr>
        <w:t>Contenu</w:t>
      </w:r>
    </w:p>
    <w:p w:rsidR="003F5C7E" w:rsidRPr="00A674A7" w:rsidRDefault="00523B0D">
      <w:pPr>
        <w:spacing w:after="120" w:line="259" w:lineRule="auto"/>
        <w:jc w:val="both"/>
        <w:rPr>
          <w:rFonts w:ascii="Calibri" w:hAnsi="Calibri" w:cs="Calibri"/>
          <w:sz w:val="20"/>
          <w:szCs w:val="20"/>
        </w:rPr>
      </w:pPr>
      <w:r w:rsidRPr="00A674A7">
        <w:rPr>
          <w:rFonts w:ascii="Calibri" w:hAnsi="Calibri" w:cs="Calibri"/>
          <w:sz w:val="20"/>
          <w:szCs w:val="20"/>
        </w:rPr>
        <w:t xml:space="preserve">L’épreuve est articulée en 5 compétences : la compréhension à l’audition, la compréhension à la lecture, l’expression écrite, l’expression orale en interaction (EOEI) et l’expression orale sans interaction (EOSI). La pondération est la suivante : 30 % pour l’expression orale (20% pour l’EOEI et 10% pour l’EOSI), 30 % pour la compréhension à l’audition, 20 % pour l’expression écrite et 20 % pour la compréhension à la lecture. </w:t>
      </w:r>
    </w:p>
    <w:p w:rsidR="003F5C7E" w:rsidRPr="00A674A7" w:rsidRDefault="00523B0D">
      <w:pPr>
        <w:tabs>
          <w:tab w:val="left" w:pos="540"/>
        </w:tabs>
        <w:spacing w:before="240" w:after="120" w:line="259" w:lineRule="auto"/>
        <w:rPr>
          <w:rFonts w:ascii="Calibri" w:hAnsi="Calibri" w:cs="Arial"/>
          <w:b/>
          <w:sz w:val="22"/>
          <w:szCs w:val="22"/>
          <w:lang w:val="fr-BE"/>
        </w:rPr>
      </w:pPr>
      <w:r w:rsidRPr="00A674A7">
        <w:rPr>
          <w:rFonts w:ascii="Calibri" w:hAnsi="Calibri" w:cs="Arial"/>
          <w:b/>
          <w:sz w:val="22"/>
          <w:szCs w:val="22"/>
        </w:rPr>
        <w:t>Documents pour les enseignants</w:t>
      </w:r>
    </w:p>
    <w:p w:rsidR="003F5C7E" w:rsidRPr="00A674A7" w:rsidRDefault="00523B0D">
      <w:pPr>
        <w:tabs>
          <w:tab w:val="left" w:pos="540"/>
        </w:tabs>
        <w:spacing w:after="120" w:line="259" w:lineRule="auto"/>
        <w:jc w:val="both"/>
        <w:rPr>
          <w:rFonts w:ascii="Calibri" w:hAnsi="Calibri" w:cs="Calibri"/>
          <w:sz w:val="20"/>
          <w:szCs w:val="20"/>
        </w:rPr>
      </w:pPr>
      <w:r w:rsidRPr="00A674A7">
        <w:rPr>
          <w:rFonts w:ascii="Calibri" w:hAnsi="Calibri" w:cs="Calibri"/>
          <w:sz w:val="20"/>
          <w:szCs w:val="20"/>
          <w:lang w:val="fr-BE"/>
        </w:rPr>
        <w:t>L</w:t>
      </w:r>
      <w:r w:rsidRPr="00A674A7">
        <w:rPr>
          <w:rFonts w:ascii="Calibri" w:hAnsi="Calibri" w:cs="Calibri"/>
          <w:sz w:val="20"/>
          <w:szCs w:val="20"/>
        </w:rPr>
        <w:t xml:space="preserve">es grilles d’évaluation sont disponibles sur </w:t>
      </w:r>
      <w:hyperlink r:id="rId7" w:history="1">
        <w:r w:rsidRPr="00A674A7">
          <w:rPr>
            <w:rStyle w:val="Lienhypertexte"/>
            <w:rFonts w:ascii="Calibri" w:hAnsi="Calibri" w:cs="Calibri"/>
            <w:sz w:val="20"/>
            <w:szCs w:val="20"/>
          </w:rPr>
          <w:t>www.enseignement.be/ce1d</w:t>
        </w:r>
      </w:hyperlink>
      <w:r w:rsidRPr="00A674A7">
        <w:rPr>
          <w:rFonts w:ascii="Calibri" w:hAnsi="Calibri" w:cs="Calibri"/>
          <w:sz w:val="20"/>
          <w:szCs w:val="20"/>
        </w:rPr>
        <w:t>.</w:t>
      </w:r>
    </w:p>
    <w:p w:rsidR="003F5C7E" w:rsidRPr="00A674A7" w:rsidRDefault="00523B0D">
      <w:pPr>
        <w:tabs>
          <w:tab w:val="left" w:pos="0"/>
        </w:tabs>
        <w:spacing w:after="120" w:line="259" w:lineRule="auto"/>
        <w:jc w:val="both"/>
        <w:rPr>
          <w:rFonts w:ascii="Calibri" w:hAnsi="Calibri" w:cs="Calibri"/>
          <w:iCs/>
          <w:sz w:val="20"/>
          <w:szCs w:val="20"/>
          <w:lang w:val="fr-BE"/>
        </w:rPr>
      </w:pPr>
      <w:r w:rsidRPr="00A674A7">
        <w:rPr>
          <w:rFonts w:ascii="Calibri" w:hAnsi="Calibri" w:cs="Calibri"/>
          <w:iCs/>
          <w:sz w:val="20"/>
          <w:szCs w:val="20"/>
        </w:rPr>
        <w:t>D</w:t>
      </w:r>
      <w:proofErr w:type="spellStart"/>
      <w:r w:rsidRPr="00A674A7">
        <w:rPr>
          <w:rFonts w:ascii="Calibri" w:hAnsi="Calibri" w:cs="Calibri"/>
          <w:iCs/>
          <w:sz w:val="20"/>
          <w:szCs w:val="20"/>
          <w:lang w:val="fr-BE"/>
        </w:rPr>
        <w:t>ifférents</w:t>
      </w:r>
      <w:proofErr w:type="spellEnd"/>
      <w:r w:rsidRPr="00A674A7">
        <w:rPr>
          <w:rFonts w:ascii="Calibri" w:hAnsi="Calibri" w:cs="Calibri"/>
          <w:iCs/>
          <w:sz w:val="20"/>
          <w:szCs w:val="20"/>
          <w:lang w:val="fr-BE"/>
        </w:rPr>
        <w:t xml:space="preserve"> documents seront téléchargeables sur la plateforme EVALEXT par le chef d’établissement ou le pouvoir organisateur, puis remis aux enseignants :</w:t>
      </w:r>
    </w:p>
    <w:p w:rsidR="003F5C7E" w:rsidRPr="00A674A7" w:rsidRDefault="00523B0D">
      <w:pPr>
        <w:pStyle w:val="Paragraphedeliste"/>
        <w:numPr>
          <w:ilvl w:val="0"/>
          <w:numId w:val="6"/>
        </w:numPr>
        <w:tabs>
          <w:tab w:val="left" w:pos="426"/>
        </w:tabs>
        <w:spacing w:after="120" w:line="259" w:lineRule="auto"/>
        <w:ind w:left="567" w:hanging="207"/>
        <w:jc w:val="both"/>
        <w:rPr>
          <w:rFonts w:ascii="Calibri" w:hAnsi="Calibri" w:cs="Arial"/>
          <w:sz w:val="20"/>
          <w:szCs w:val="20"/>
        </w:rPr>
      </w:pPr>
      <w:r w:rsidRPr="00A674A7">
        <w:rPr>
          <w:rFonts w:ascii="Calibri" w:hAnsi="Calibri" w:cs="Arial"/>
          <w:sz w:val="20"/>
          <w:szCs w:val="20"/>
        </w:rPr>
        <w:t xml:space="preserve">le </w:t>
      </w:r>
      <w:r w:rsidR="0095043C">
        <w:rPr>
          <w:rFonts w:ascii="Calibri" w:hAnsi="Calibri" w:cs="Arial"/>
          <w:sz w:val="20"/>
          <w:szCs w:val="20"/>
        </w:rPr>
        <w:t>8 juin</w:t>
      </w:r>
      <w:r w:rsidR="00F8108F">
        <w:rPr>
          <w:rFonts w:ascii="Calibri" w:hAnsi="Calibri" w:cs="Arial"/>
          <w:sz w:val="20"/>
          <w:szCs w:val="20"/>
        </w:rPr>
        <w:t xml:space="preserve"> : le dossier de l’enseignant</w:t>
      </w:r>
      <w:r w:rsidRPr="00A674A7">
        <w:rPr>
          <w:rFonts w:ascii="Calibri" w:hAnsi="Calibri" w:cs="Arial"/>
          <w:sz w:val="20"/>
          <w:szCs w:val="20"/>
        </w:rPr>
        <w:t>.</w:t>
      </w:r>
    </w:p>
    <w:p w:rsidR="003F5C7E" w:rsidRPr="00A674A7" w:rsidRDefault="00523B0D">
      <w:pPr>
        <w:pStyle w:val="Paragraphedeliste"/>
        <w:numPr>
          <w:ilvl w:val="0"/>
          <w:numId w:val="6"/>
        </w:numPr>
        <w:tabs>
          <w:tab w:val="left" w:pos="426"/>
        </w:tabs>
        <w:spacing w:after="120" w:line="259" w:lineRule="auto"/>
        <w:ind w:left="567" w:hanging="207"/>
        <w:jc w:val="both"/>
        <w:rPr>
          <w:rFonts w:ascii="Calibri" w:hAnsi="Calibri" w:cs="Arial"/>
          <w:sz w:val="20"/>
          <w:szCs w:val="20"/>
        </w:rPr>
      </w:pPr>
      <w:r w:rsidRPr="00A674A7">
        <w:rPr>
          <w:rFonts w:ascii="Calibri" w:hAnsi="Calibri" w:cs="Arial"/>
          <w:sz w:val="20"/>
          <w:szCs w:val="20"/>
        </w:rPr>
        <w:t xml:space="preserve">le 12 juin : </w:t>
      </w:r>
      <w:r w:rsidRPr="00A674A7">
        <w:rPr>
          <w:rFonts w:asciiTheme="minorHAnsi" w:hAnsiTheme="minorHAnsi" w:cstheme="minorHAnsi"/>
          <w:sz w:val="20"/>
          <w:szCs w:val="20"/>
        </w:rPr>
        <w:t xml:space="preserve">les fiches et les rôles de l’expression orale – </w:t>
      </w:r>
      <w:r w:rsidRPr="00A674A7">
        <w:rPr>
          <w:rFonts w:asciiTheme="minorHAnsi" w:hAnsiTheme="minorHAnsi" w:cstheme="minorHAnsi"/>
          <w:b/>
          <w:sz w:val="20"/>
          <w:szCs w:val="20"/>
          <w:u w:val="single"/>
        </w:rPr>
        <w:t>soumises à la confidentialité</w:t>
      </w:r>
      <w:r w:rsidR="00731B2D">
        <w:rPr>
          <w:rFonts w:asciiTheme="minorHAnsi" w:hAnsiTheme="minorHAnsi" w:cstheme="minorHAnsi"/>
          <w:b/>
          <w:sz w:val="20"/>
          <w:szCs w:val="20"/>
          <w:u w:val="single"/>
        </w:rPr>
        <w:t xml:space="preserve"> jusqu’au 22 juin inclus</w:t>
      </w:r>
      <w:r w:rsidRPr="00A674A7">
        <w:rPr>
          <w:rFonts w:asciiTheme="minorHAnsi" w:hAnsiTheme="minorHAnsi" w:cstheme="minorHAnsi"/>
          <w:sz w:val="20"/>
          <w:szCs w:val="20"/>
        </w:rPr>
        <w:t>.</w:t>
      </w:r>
    </w:p>
    <w:p w:rsidR="003F5C7E" w:rsidRPr="0027585A" w:rsidRDefault="00523B0D" w:rsidP="0027585A">
      <w:pPr>
        <w:pStyle w:val="Paragraphedeliste"/>
        <w:numPr>
          <w:ilvl w:val="0"/>
          <w:numId w:val="6"/>
        </w:numPr>
        <w:tabs>
          <w:tab w:val="left" w:pos="426"/>
        </w:tabs>
        <w:spacing w:after="120" w:line="259" w:lineRule="auto"/>
        <w:ind w:left="567" w:hanging="207"/>
        <w:jc w:val="both"/>
        <w:rPr>
          <w:rFonts w:ascii="Calibri" w:hAnsi="Calibri" w:cs="Arial"/>
          <w:sz w:val="20"/>
          <w:szCs w:val="20"/>
        </w:rPr>
      </w:pPr>
      <w:r w:rsidRPr="00A674A7">
        <w:rPr>
          <w:rFonts w:ascii="Calibri" w:hAnsi="Calibri" w:cs="Arial"/>
          <w:sz w:val="20"/>
          <w:szCs w:val="20"/>
        </w:rPr>
        <w:t xml:space="preserve">le matin de l’épreuve à 7h : les pistes </w:t>
      </w:r>
      <w:proofErr w:type="spellStart"/>
      <w:r w:rsidRPr="00A674A7">
        <w:rPr>
          <w:rFonts w:ascii="Calibri" w:hAnsi="Calibri" w:cs="Arial"/>
          <w:sz w:val="20"/>
          <w:szCs w:val="20"/>
        </w:rPr>
        <w:t>audio</w:t>
      </w:r>
      <w:r w:rsidR="00F63F98">
        <w:rPr>
          <w:rFonts w:ascii="Calibri" w:hAnsi="Calibri" w:cs="Arial"/>
          <w:sz w:val="20"/>
          <w:szCs w:val="20"/>
        </w:rPr>
        <w:t>s</w:t>
      </w:r>
      <w:proofErr w:type="spellEnd"/>
      <w:r w:rsidRPr="00A674A7">
        <w:rPr>
          <w:rFonts w:ascii="Calibri" w:hAnsi="Calibri" w:cs="Arial"/>
          <w:sz w:val="20"/>
          <w:szCs w:val="20"/>
        </w:rPr>
        <w:t xml:space="preserve"> </w:t>
      </w:r>
      <w:r w:rsidR="009E663E">
        <w:rPr>
          <w:rFonts w:ascii="Calibri" w:hAnsi="Calibri" w:cs="Arial"/>
          <w:sz w:val="20"/>
          <w:szCs w:val="20"/>
        </w:rPr>
        <w:t xml:space="preserve">et scripts </w:t>
      </w:r>
      <w:r w:rsidRPr="0027585A">
        <w:rPr>
          <w:rFonts w:ascii="Calibri" w:hAnsi="Calibri" w:cs="Arial"/>
          <w:sz w:val="20"/>
          <w:szCs w:val="20"/>
        </w:rPr>
        <w:t>des tâches d’écoute, ainsi que les versions adaptées V2 (Arial 14) en format électronique.</w:t>
      </w:r>
    </w:p>
    <w:p w:rsidR="003F5C7E" w:rsidRDefault="00523B0D">
      <w:pPr>
        <w:pStyle w:val="Paragraphedeliste"/>
        <w:numPr>
          <w:ilvl w:val="0"/>
          <w:numId w:val="6"/>
        </w:numPr>
        <w:tabs>
          <w:tab w:val="left" w:pos="540"/>
        </w:tabs>
        <w:spacing w:after="120" w:line="259" w:lineRule="auto"/>
        <w:jc w:val="both"/>
        <w:rPr>
          <w:rFonts w:ascii="Calibri" w:hAnsi="Calibri" w:cs="Arial"/>
          <w:sz w:val="20"/>
          <w:szCs w:val="20"/>
        </w:rPr>
      </w:pPr>
      <w:r w:rsidRPr="00A674A7">
        <w:rPr>
          <w:rFonts w:ascii="Calibri" w:hAnsi="Calibri" w:cs="Arial"/>
          <w:sz w:val="20"/>
          <w:szCs w:val="20"/>
        </w:rPr>
        <w:t>le jour de l’épreuve écrite dès 11h15 : le guide de correction.</w:t>
      </w:r>
    </w:p>
    <w:p w:rsidR="003F5C7E" w:rsidRPr="00530DDF" w:rsidRDefault="00F8108F" w:rsidP="00530DDF">
      <w:pPr>
        <w:tabs>
          <w:tab w:val="left" w:pos="540"/>
        </w:tabs>
        <w:spacing w:after="120" w:line="259" w:lineRule="auto"/>
        <w:jc w:val="both"/>
        <w:rPr>
          <w:rFonts w:ascii="Calibri" w:hAnsi="Calibri" w:cs="Arial"/>
          <w:sz w:val="20"/>
          <w:szCs w:val="20"/>
        </w:rPr>
      </w:pPr>
      <w:r>
        <w:rPr>
          <w:rFonts w:ascii="Calibri" w:hAnsi="Calibri" w:cs="Arial"/>
          <w:sz w:val="20"/>
          <w:szCs w:val="20"/>
        </w:rPr>
        <w:t xml:space="preserve">La </w:t>
      </w:r>
      <w:r w:rsidRPr="00A674A7">
        <w:rPr>
          <w:rFonts w:ascii="Calibri" w:hAnsi="Calibri" w:cs="Arial"/>
          <w:sz w:val="20"/>
          <w:szCs w:val="20"/>
        </w:rPr>
        <w:t>grille d’encodage des résultats</w:t>
      </w:r>
      <w:r>
        <w:rPr>
          <w:rFonts w:ascii="Calibri" w:hAnsi="Calibri" w:cs="Arial"/>
          <w:sz w:val="20"/>
          <w:szCs w:val="20"/>
        </w:rPr>
        <w:t>, pré-remplie par l’Administration, sera envoyée par e-mail aux directions d’école le 8 juin 2020 et pourra être remise directement aux enseignants.</w:t>
      </w:r>
      <w:bookmarkStart w:id="0" w:name="_GoBack"/>
      <w:bookmarkEnd w:id="0"/>
    </w:p>
    <w:p w:rsidR="003F5C7E" w:rsidRDefault="00523B0D">
      <w:pPr>
        <w:spacing w:line="259" w:lineRule="auto"/>
      </w:pPr>
      <w:r w:rsidRPr="00A674A7">
        <w:rPr>
          <w:rFonts w:ascii="Calibri" w:hAnsi="Calibri" w:cs="Calibri"/>
          <w:i/>
          <w:sz w:val="18"/>
          <w:szCs w:val="18"/>
        </w:rPr>
        <w:t xml:space="preserve">À titre d’illustration, les épreuves des années précédentes sont accessibles sur </w:t>
      </w:r>
      <w:hyperlink r:id="rId8" w:history="1">
        <w:r w:rsidRPr="00A674A7">
          <w:rPr>
            <w:rStyle w:val="Lienhypertexte"/>
            <w:rFonts w:ascii="Calibri" w:hAnsi="Calibri" w:cs="Calibri"/>
            <w:i/>
            <w:sz w:val="18"/>
            <w:szCs w:val="18"/>
          </w:rPr>
          <w:t>www.enseignement.be/ce1d</w:t>
        </w:r>
      </w:hyperlink>
      <w:r w:rsidRPr="00A674A7">
        <w:rPr>
          <w:rFonts w:ascii="Calibri" w:hAnsi="Calibri" w:cs="Calibri"/>
          <w:i/>
          <w:sz w:val="18"/>
          <w:szCs w:val="18"/>
        </w:rPr>
        <w:t>.</w:t>
      </w:r>
    </w:p>
    <w:sectPr w:rsidR="003F5C7E" w:rsidSect="00780DD7">
      <w:headerReference w:type="default" r:id="rId9"/>
      <w:pgSz w:w="11906" w:h="16838"/>
      <w:pgMar w:top="284" w:right="851" w:bottom="284" w:left="851" w:header="420" w:footer="709"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C7E" w:rsidRDefault="00523B0D">
      <w:r>
        <w:separator/>
      </w:r>
    </w:p>
  </w:endnote>
  <w:endnote w:type="continuationSeparator" w:id="0">
    <w:p w:rsidR="003F5C7E" w:rsidRDefault="0052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C7E" w:rsidRDefault="00523B0D">
      <w:r>
        <w:separator/>
      </w:r>
    </w:p>
  </w:footnote>
  <w:footnote w:type="continuationSeparator" w:id="0">
    <w:p w:rsidR="003F5C7E" w:rsidRDefault="0052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18"/>
    </w:tblGrid>
    <w:tr w:rsidR="003F5C7E">
      <w:tc>
        <w:tcPr>
          <w:tcW w:w="5098" w:type="dxa"/>
        </w:tcPr>
        <w:p w:rsidR="003F5C7E" w:rsidRDefault="00523B0D">
          <w:pPr>
            <w:pStyle w:val="En-tte"/>
            <w:tabs>
              <w:tab w:val="clear" w:pos="4536"/>
            </w:tabs>
            <w:ind w:left="-108"/>
          </w:pPr>
          <w:r>
            <w:rPr>
              <w:noProof/>
              <w:lang w:val="fr-BE" w:eastAsia="fr-BE"/>
            </w:rPr>
            <w:drawing>
              <wp:inline distT="0" distB="0" distL="0" distR="0">
                <wp:extent cx="2696845" cy="830580"/>
                <wp:effectExtent l="0" t="0" r="8255" b="7620"/>
                <wp:docPr id="4" name="Image 4"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18" w:type="dxa"/>
        </w:tcPr>
        <w:p w:rsidR="003F5C7E" w:rsidRDefault="003F5C7E">
          <w:pPr>
            <w:pStyle w:val="En-tte"/>
            <w:tabs>
              <w:tab w:val="clear" w:pos="4536"/>
            </w:tabs>
            <w:ind w:left="2444"/>
            <w:rPr>
              <w:b/>
            </w:rPr>
          </w:pPr>
        </w:p>
        <w:p w:rsidR="003F5C7E" w:rsidRDefault="00523B0D">
          <w:pPr>
            <w:pStyle w:val="En-tte"/>
            <w:tabs>
              <w:tab w:val="clear" w:pos="4536"/>
            </w:tabs>
            <w:ind w:left="4009"/>
            <w:jc w:val="right"/>
            <w:rPr>
              <w:rFonts w:asciiTheme="minorHAnsi" w:hAnsiTheme="minorHAnsi" w:cstheme="minorHAnsi"/>
              <w:b/>
            </w:rPr>
          </w:pPr>
          <w:r>
            <w:rPr>
              <w:rFonts w:asciiTheme="minorHAnsi" w:hAnsiTheme="minorHAnsi" w:cstheme="minorHAnsi"/>
              <w:b/>
            </w:rPr>
            <w:t>CE1D 20</w:t>
          </w:r>
          <w:r w:rsidR="00D5253A">
            <w:rPr>
              <w:rFonts w:asciiTheme="minorHAnsi" w:hAnsiTheme="minorHAnsi" w:cstheme="minorHAnsi"/>
              <w:b/>
            </w:rPr>
            <w:t>20</w:t>
          </w:r>
        </w:p>
        <w:p w:rsidR="003F5C7E" w:rsidRDefault="003F5C7E">
          <w:pPr>
            <w:pStyle w:val="En-tte"/>
            <w:ind w:left="601"/>
          </w:pPr>
        </w:p>
      </w:tc>
    </w:tr>
  </w:tbl>
  <w:p w:rsidR="003F5C7E" w:rsidRDefault="003F5C7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737A6639"/>
    <w:multiLevelType w:val="hybridMultilevel"/>
    <w:tmpl w:val="BF32664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C7E"/>
    <w:rsid w:val="0027585A"/>
    <w:rsid w:val="003F5C7E"/>
    <w:rsid w:val="00523B0D"/>
    <w:rsid w:val="00530DDF"/>
    <w:rsid w:val="00731B2D"/>
    <w:rsid w:val="00780DD7"/>
    <w:rsid w:val="00922CAA"/>
    <w:rsid w:val="0095043C"/>
    <w:rsid w:val="009E663E"/>
    <w:rsid w:val="00A674A7"/>
    <w:rsid w:val="00B51FCC"/>
    <w:rsid w:val="00D5253A"/>
    <w:rsid w:val="00F63F98"/>
    <w:rsid w:val="00F8108F"/>
    <w:rsid w:val="00F8543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Lienhypertextesuivivisit">
    <w:name w:val="FollowedHyperlink"/>
    <w:basedOn w:val="Policepardfaut"/>
    <w:uiPriority w:val="99"/>
    <w:semiHidden/>
    <w:unhideWhenUsed/>
    <w:rPr>
      <w:color w:val="954F72" w:themeColor="followedHyperlink"/>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3" Type="http://schemas.openxmlformats.org/officeDocument/2006/relationships/settings" Target="settings.xml"/><Relationship Id="rId7" Type="http://schemas.openxmlformats.org/officeDocument/2006/relationships/hyperlink" Target="http://www.enseignement.be/ce1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542</Words>
  <Characters>2985</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15</cp:revision>
  <cp:lastPrinted>2018-01-29T12:52:00Z</cp:lastPrinted>
  <dcterms:created xsi:type="dcterms:W3CDTF">2019-12-10T07:23:00Z</dcterms:created>
  <dcterms:modified xsi:type="dcterms:W3CDTF">2020-02-07T09:11:00Z</dcterms:modified>
</cp:coreProperties>
</file>